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0D28A532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CF5A6B">
        <w:rPr>
          <w:snapToGrid w:val="0"/>
        </w:rPr>
        <w:t>1</w:t>
      </w:r>
      <w:r w:rsidR="00162ECC">
        <w:rPr>
          <w:snapToGrid w:val="0"/>
        </w:rPr>
        <w:t>1</w:t>
      </w:r>
    </w:p>
    <w:p w14:paraId="155610D3" w14:textId="6084B5E1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162ECC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5F0153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162ECC">
        <w:rPr>
          <w:snapToGrid w:val="0"/>
        </w:rPr>
        <w:t>1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708971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62ECC">
        <w:rPr>
          <w:snapToGrid w:val="0"/>
        </w:rPr>
        <w:t>12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03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CF5A6B">
        <w:rPr>
          <w:snapToGrid w:val="0"/>
        </w:rPr>
        <w:t>1</w:t>
      </w:r>
      <w:r w:rsidR="00162ECC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401DD">
        <w:rPr>
          <w:snapToGrid w:val="0"/>
        </w:rPr>
        <w:t>3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F006D" w14:paraId="45B51480" w14:textId="77777777" w:rsidTr="007F006D">
        <w:trPr>
          <w:trHeight w:val="342"/>
        </w:trPr>
        <w:tc>
          <w:tcPr>
            <w:tcW w:w="1210" w:type="dxa"/>
            <w:vAlign w:val="bottom"/>
          </w:tcPr>
          <w:p w14:paraId="7CBE6939" w14:textId="10FFCE03" w:rsidR="007F006D" w:rsidRDefault="007F006D" w:rsidP="007F006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3139C9CF" w:rsidR="007F006D" w:rsidRDefault="007F006D" w:rsidP="007F006D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37EE642F" w:rsidR="007F006D" w:rsidRDefault="00751A51" w:rsidP="007F00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02DBACFA" w:rsidR="007F006D" w:rsidRDefault="007F006D" w:rsidP="007F006D">
            <w:pPr>
              <w:jc w:val="center"/>
            </w:pPr>
          </w:p>
        </w:tc>
        <w:tc>
          <w:tcPr>
            <w:tcW w:w="3185" w:type="dxa"/>
          </w:tcPr>
          <w:p w14:paraId="36005476" w14:textId="04386732" w:rsidR="007F006D" w:rsidRDefault="007F006D" w:rsidP="007F006D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401DD" w14:paraId="1B3C70D1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EE8552B" w14:textId="382495FC" w:rsidR="007401DD" w:rsidRDefault="00C22B24" w:rsidP="007401DD">
            <w:pPr>
              <w:pStyle w:val="Titulek"/>
              <w:spacing w:before="0"/>
            </w:pPr>
            <w:r>
              <w:t>19</w:t>
            </w:r>
            <w:r w:rsidR="007401DD">
              <w:t>.3.2021</w:t>
            </w:r>
          </w:p>
        </w:tc>
        <w:tc>
          <w:tcPr>
            <w:tcW w:w="1550" w:type="dxa"/>
            <w:vAlign w:val="bottom"/>
          </w:tcPr>
          <w:p w14:paraId="5218050C" w14:textId="47CB1458" w:rsidR="007401DD" w:rsidRDefault="00C22B24" w:rsidP="007401DD">
            <w:pPr>
              <w:jc w:val="center"/>
            </w:pPr>
            <w:r>
              <w:t>CZ0001006167</w:t>
            </w:r>
          </w:p>
        </w:tc>
        <w:tc>
          <w:tcPr>
            <w:tcW w:w="2480" w:type="dxa"/>
            <w:vAlign w:val="bottom"/>
          </w:tcPr>
          <w:p w14:paraId="7E868090" w14:textId="77A418F7" w:rsidR="007401DD" w:rsidRDefault="00C22B24" w:rsidP="007401DD">
            <w:pPr>
              <w:jc w:val="center"/>
            </w:pPr>
            <w:r w:rsidRPr="00C22B24">
              <w:t>ST.DLUHOP. 0,00/24</w:t>
            </w:r>
          </w:p>
        </w:tc>
        <w:tc>
          <w:tcPr>
            <w:tcW w:w="1399" w:type="dxa"/>
            <w:vAlign w:val="bottom"/>
          </w:tcPr>
          <w:p w14:paraId="08FF010A" w14:textId="56232993" w:rsidR="007401DD" w:rsidRDefault="00C22B24" w:rsidP="007401DD">
            <w:pPr>
              <w:jc w:val="center"/>
            </w:pPr>
            <w:r w:rsidRPr="00C22B24">
              <w:t>BHISTDL</w:t>
            </w:r>
          </w:p>
        </w:tc>
        <w:tc>
          <w:tcPr>
            <w:tcW w:w="3168" w:type="dxa"/>
          </w:tcPr>
          <w:p w14:paraId="39D77F53" w14:textId="168B2F25" w:rsidR="007401DD" w:rsidRDefault="00C22B24" w:rsidP="007401DD">
            <w:pPr>
              <w:pStyle w:val="Titulek"/>
            </w:pPr>
            <w:r>
              <w:t>3</w:t>
            </w:r>
            <w:r w:rsidR="007401DD">
              <w:t xml:space="preserve">. tranše na </w:t>
            </w:r>
            <w:r>
              <w:t xml:space="preserve">1 932 162 </w:t>
            </w:r>
            <w:r w:rsidR="007401DD">
              <w:t>ks</w:t>
            </w:r>
          </w:p>
        </w:tc>
      </w:tr>
      <w:tr w:rsidR="00C22B24" w14:paraId="69BA77A4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A6614BE" w14:textId="5ADA52F1" w:rsidR="00C22B24" w:rsidRDefault="00C22B24" w:rsidP="00C22B24">
            <w:pPr>
              <w:pStyle w:val="Titulek"/>
              <w:spacing w:before="0"/>
            </w:pPr>
            <w:r>
              <w:t>19.3.2021</w:t>
            </w:r>
          </w:p>
        </w:tc>
        <w:tc>
          <w:tcPr>
            <w:tcW w:w="1550" w:type="dxa"/>
            <w:vAlign w:val="bottom"/>
          </w:tcPr>
          <w:p w14:paraId="3936A70C" w14:textId="246EC9EA" w:rsidR="00C22B24" w:rsidRDefault="00C22B24" w:rsidP="00C22B24">
            <w:pPr>
              <w:jc w:val="center"/>
            </w:pPr>
            <w:r>
              <w:rPr>
                <w:lang w:eastAsia="en-US"/>
              </w:rPr>
              <w:t>CZ0001004477</w:t>
            </w:r>
          </w:p>
        </w:tc>
        <w:tc>
          <w:tcPr>
            <w:tcW w:w="2480" w:type="dxa"/>
            <w:vAlign w:val="bottom"/>
          </w:tcPr>
          <w:p w14:paraId="00B3521A" w14:textId="4944D0FA" w:rsidR="00C22B24" w:rsidRDefault="00C22B24" w:rsidP="00C22B24">
            <w:pPr>
              <w:jc w:val="center"/>
            </w:pPr>
            <w:r>
              <w:rPr>
                <w:lang w:eastAsia="en-US"/>
              </w:rPr>
              <w:t>ST.DLUHOP. 0,95/30</w:t>
            </w:r>
          </w:p>
        </w:tc>
        <w:tc>
          <w:tcPr>
            <w:tcW w:w="1399" w:type="dxa"/>
            <w:vAlign w:val="bottom"/>
          </w:tcPr>
          <w:p w14:paraId="7A6161A5" w14:textId="7011DEC9" w:rsidR="00C22B24" w:rsidRDefault="00C22B24" w:rsidP="00C22B24">
            <w:pPr>
              <w:jc w:val="center"/>
            </w:pPr>
            <w:r>
              <w:rPr>
                <w:lang w:eastAsia="en-US"/>
              </w:rPr>
              <w:t>BEUSTDL</w:t>
            </w:r>
          </w:p>
        </w:tc>
        <w:tc>
          <w:tcPr>
            <w:tcW w:w="3168" w:type="dxa"/>
          </w:tcPr>
          <w:p w14:paraId="04EBEB9C" w14:textId="1F5BCF22" w:rsidR="00C22B24" w:rsidRDefault="00C22B24" w:rsidP="00C22B24">
            <w:pPr>
              <w:pStyle w:val="Titulek"/>
            </w:pPr>
            <w:r>
              <w:t>25. tranše</w:t>
            </w:r>
          </w:p>
        </w:tc>
      </w:tr>
      <w:tr w:rsidR="00C22B24" w14:paraId="7818B80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F76678" w14:textId="68E50AF2" w:rsidR="00C22B24" w:rsidRDefault="00C22B24" w:rsidP="00C22B24">
            <w:pPr>
              <w:pStyle w:val="Titulek"/>
              <w:spacing w:before="0"/>
            </w:pPr>
            <w:r>
              <w:t>19.3.2021</w:t>
            </w:r>
          </w:p>
        </w:tc>
        <w:tc>
          <w:tcPr>
            <w:tcW w:w="1550" w:type="dxa"/>
            <w:vAlign w:val="bottom"/>
          </w:tcPr>
          <w:p w14:paraId="2222C4B7" w14:textId="0E860F7E" w:rsidR="00C22B24" w:rsidRPr="00C90D66" w:rsidRDefault="00C22B24" w:rsidP="00C22B24">
            <w:pPr>
              <w:jc w:val="center"/>
            </w:pPr>
            <w:r>
              <w:rPr>
                <w:lang w:eastAsia="en-US"/>
              </w:rPr>
              <w:t>CZ0001005920</w:t>
            </w:r>
          </w:p>
        </w:tc>
        <w:tc>
          <w:tcPr>
            <w:tcW w:w="2480" w:type="dxa"/>
            <w:vAlign w:val="bottom"/>
          </w:tcPr>
          <w:p w14:paraId="2AE16005" w14:textId="480D09E6" w:rsidR="00C22B24" w:rsidRPr="00C90D66" w:rsidRDefault="00C22B24" w:rsidP="00C22B24">
            <w:pPr>
              <w:jc w:val="center"/>
            </w:pPr>
            <w:r>
              <w:rPr>
                <w:lang w:eastAsia="en-US"/>
              </w:rPr>
              <w:t>ST.DLUHOP. 1,50/40</w:t>
            </w:r>
          </w:p>
        </w:tc>
        <w:tc>
          <w:tcPr>
            <w:tcW w:w="1399" w:type="dxa"/>
            <w:vAlign w:val="bottom"/>
          </w:tcPr>
          <w:p w14:paraId="232D7ADB" w14:textId="37418E14" w:rsidR="00C22B24" w:rsidRPr="00C90D66" w:rsidRDefault="00C22B24" w:rsidP="00C22B24">
            <w:pPr>
              <w:jc w:val="center"/>
            </w:pPr>
            <w:r>
              <w:rPr>
                <w:lang w:eastAsia="en-US"/>
              </w:rPr>
              <w:t>BGYSTDL</w:t>
            </w:r>
          </w:p>
        </w:tc>
        <w:tc>
          <w:tcPr>
            <w:tcW w:w="3168" w:type="dxa"/>
          </w:tcPr>
          <w:p w14:paraId="22CEF1A3" w14:textId="7F444913" w:rsidR="00C22B24" w:rsidRDefault="00C22B24" w:rsidP="00C22B24">
            <w:pPr>
              <w:pStyle w:val="Titulek"/>
            </w:pPr>
            <w:r>
              <w:t>15.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07FA3534" w14:textId="2A66FD62" w:rsidR="00FC6436" w:rsidRDefault="00751A51" w:rsidP="00FC6436">
      <w:pPr>
        <w:pStyle w:val="Nadpis1"/>
        <w:jc w:val="left"/>
      </w:pPr>
      <w:r>
        <w:rPr>
          <w:sz w:val="22"/>
        </w:rPr>
        <w:t>3.</w:t>
      </w:r>
      <w:r w:rsidR="00CF5A6B">
        <w:rPr>
          <w:sz w:val="22"/>
        </w:rPr>
        <w:t>1</w:t>
      </w:r>
      <w:r>
        <w:rPr>
          <w:sz w:val="22"/>
        </w:rPr>
        <w:t xml:space="preserve">. </w:t>
      </w:r>
      <w:r w:rsidR="00FC6436" w:rsidRPr="00FC6436">
        <w:rPr>
          <w:sz w:val="22"/>
        </w:rPr>
        <w:t>Seznam investičních cenných papírů, u kterých mohou působit tvůrci trhu RM-S, platný od 1. března 2021</w:t>
      </w:r>
    </w:p>
    <w:p w14:paraId="24D7BA7F" w14:textId="77777777" w:rsidR="00FC6436" w:rsidRDefault="00FC6436" w:rsidP="00FC64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C6436" w14:paraId="62634AD1" w14:textId="77777777" w:rsidTr="00FC643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31A733B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C350CA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7FF0B42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E5FC475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B00A267" w14:textId="77777777" w:rsidR="00FC6436" w:rsidRDefault="00FC643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C6436" w14:paraId="025CD761" w14:textId="77777777" w:rsidTr="00FC6436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871" w14:textId="77777777" w:rsidR="00FC6436" w:rsidRDefault="00FC643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3BD6" w14:textId="77777777" w:rsidR="00FC6436" w:rsidRDefault="00FC643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0D8" w14:textId="77777777" w:rsidR="00FC6436" w:rsidRDefault="00FC643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EBC289D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6EE713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E26" w14:textId="77777777" w:rsidR="00FC6436" w:rsidRDefault="00FC6436">
            <w:pPr>
              <w:rPr>
                <w:b/>
              </w:rPr>
            </w:pPr>
          </w:p>
        </w:tc>
      </w:tr>
      <w:tr w:rsidR="00FC6436" w14:paraId="65722512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31C" w14:textId="77777777" w:rsidR="00FC6436" w:rsidRDefault="00FC6436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CB8" w14:textId="77777777" w:rsidR="00FC6436" w:rsidRDefault="00FC6436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DDA0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3AB5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E0F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C67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4884026E" w14:textId="77777777" w:rsidTr="00FC643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1295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BF50" w14:textId="77777777" w:rsidR="00FC6436" w:rsidRDefault="00FC6436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2A1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FE1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4752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A54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151100BE" w14:textId="77777777" w:rsidTr="00FC643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E9B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F37" w14:textId="77777777" w:rsidR="00FC6436" w:rsidRDefault="00FC6436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F95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F5B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A2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F35D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1F7CB6D6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3737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09AE" w14:textId="77777777" w:rsidR="00FC6436" w:rsidRDefault="00FC6436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23BE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E719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0F6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720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2053CAA2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BEA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1E04" w14:textId="77777777" w:rsidR="00FC6436" w:rsidRDefault="00FC643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72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C337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EE3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0FE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537E65" w14:textId="49917427" w:rsidR="00751A51" w:rsidRDefault="00751A51" w:rsidP="00FC6436"/>
    <w:p w14:paraId="0124BA25" w14:textId="20599364" w:rsidR="00751A51" w:rsidRDefault="00751A51" w:rsidP="00751A51">
      <w:pPr>
        <w:pStyle w:val="Nadpis4"/>
        <w:ind w:left="0" w:firstLine="0"/>
      </w:pPr>
      <w:r>
        <w:t>3.</w:t>
      </w:r>
      <w:r w:rsidR="00CF5A6B">
        <w:t>2</w:t>
      </w:r>
      <w:r>
        <w:t xml:space="preserve">. Seznam tvůrců trhu </w:t>
      </w:r>
    </w:p>
    <w:p w14:paraId="7905BB8F" w14:textId="77777777" w:rsidR="00751A51" w:rsidRPr="003D034A" w:rsidRDefault="00751A51" w:rsidP="00751A5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BF95DE6" w14:textId="4620C239" w:rsidR="00751A51" w:rsidRDefault="00751A51" w:rsidP="00751A51">
      <w:pPr>
        <w:pStyle w:val="Nadpis4"/>
        <w:ind w:left="0" w:firstLine="0"/>
      </w:pPr>
      <w:r>
        <w:t>3.</w:t>
      </w:r>
      <w:r w:rsidR="00CF5A6B">
        <w:t>3</w:t>
      </w:r>
      <w:r>
        <w:t>. Seznam podporovatelů likvidity</w:t>
      </w:r>
    </w:p>
    <w:p w14:paraId="58943D29" w14:textId="46A7C208" w:rsidR="00751A51" w:rsidRDefault="00751A51" w:rsidP="00751A5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FC6436">
        <w:rPr>
          <w:b w:val="0"/>
          <w:sz w:val="20"/>
        </w:rPr>
        <w:t>březnu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73E437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D467D">
        <w:rPr>
          <w:snapToGrid w:val="0"/>
        </w:rPr>
        <w:t>12</w:t>
      </w:r>
      <w:r w:rsidR="00BD6031">
        <w:rPr>
          <w:snapToGrid w:val="0"/>
        </w:rPr>
        <w:t xml:space="preserve">. </w:t>
      </w:r>
      <w:r w:rsidR="00CF5A6B">
        <w:rPr>
          <w:snapToGrid w:val="0"/>
        </w:rPr>
        <w:t>3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CF5A6B">
        <w:rPr>
          <w:snapToGrid w:val="0"/>
        </w:rPr>
        <w:t>1</w:t>
      </w:r>
      <w:r w:rsidR="00BD467D">
        <w:rPr>
          <w:snapToGrid w:val="0"/>
        </w:rPr>
        <w:t>9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401DD">
        <w:rPr>
          <w:snapToGrid w:val="0"/>
        </w:rPr>
        <w:t>3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44108E06" w:rsidR="009C342A" w:rsidRDefault="00CF5A6B" w:rsidP="009C342A">
            <w:pPr>
              <w:jc w:val="center"/>
            </w:pPr>
            <w:r>
              <w:t>15.03.2021</w:t>
            </w:r>
          </w:p>
        </w:tc>
        <w:tc>
          <w:tcPr>
            <w:tcW w:w="1559" w:type="dxa"/>
            <w:vAlign w:val="bottom"/>
          </w:tcPr>
          <w:p w14:paraId="1FA9A22E" w14:textId="77205764" w:rsidR="009C342A" w:rsidRPr="005D07C0" w:rsidRDefault="00CF5A6B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CF5A6B">
              <w:rPr>
                <w:snapToGrid w:val="0"/>
              </w:rPr>
              <w:t>LU0275164910</w:t>
            </w:r>
          </w:p>
        </w:tc>
        <w:tc>
          <w:tcPr>
            <w:tcW w:w="2693" w:type="dxa"/>
            <w:vAlign w:val="bottom"/>
          </w:tcPr>
          <w:p w14:paraId="49BF709D" w14:textId="152BC7D6" w:rsidR="009C342A" w:rsidRPr="005D07C0" w:rsidRDefault="00CF5A6B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CF5A6B">
              <w:t>PFNONWOVENS</w:t>
            </w:r>
          </w:p>
        </w:tc>
        <w:tc>
          <w:tcPr>
            <w:tcW w:w="1701" w:type="dxa"/>
            <w:vAlign w:val="bottom"/>
          </w:tcPr>
          <w:p w14:paraId="50500FD3" w14:textId="091C2904" w:rsidR="009C342A" w:rsidRDefault="00CF5A6B" w:rsidP="009C342A">
            <w:pPr>
              <w:jc w:val="center"/>
            </w:pPr>
            <w:r w:rsidRPr="00CF5A6B">
              <w:t>BAAPEGAS</w:t>
            </w:r>
          </w:p>
        </w:tc>
        <w:tc>
          <w:tcPr>
            <w:tcW w:w="2835" w:type="dxa"/>
            <w:vAlign w:val="bottom"/>
          </w:tcPr>
          <w:p w14:paraId="2A7BF4DC" w14:textId="27C0CBEA" w:rsidR="009C342A" w:rsidRDefault="00CF5A6B" w:rsidP="009C342A">
            <w:pPr>
              <w:jc w:val="center"/>
            </w:pPr>
            <w:r>
              <w:t>Rozhodnutí ředitele č. 03/2021</w:t>
            </w: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5FEBD8C" w14:textId="4CDB1057" w:rsidR="005830FE" w:rsidRDefault="005830FE" w:rsidP="005830FE">
      <w:pPr>
        <w:pStyle w:val="Nadpis5"/>
        <w:ind w:left="284" w:firstLine="124"/>
      </w:pPr>
      <w:r>
        <w:t>5.1.</w:t>
      </w:r>
      <w:r w:rsidR="00680490">
        <w:t>1</w:t>
      </w:r>
      <w:r>
        <w:t xml:space="preserve">. Dne </w:t>
      </w:r>
      <w:r w:rsidR="002007A1">
        <w:t>31</w:t>
      </w:r>
      <w:r>
        <w:t>.</w:t>
      </w:r>
      <w:r w:rsidR="002007A1">
        <w:t xml:space="preserve"> března</w:t>
      </w:r>
      <w:r>
        <w:t xml:space="preserve"> 202</w:t>
      </w:r>
      <w:r w:rsidR="002007A1">
        <w:t>1</w:t>
      </w:r>
      <w:r>
        <w:t xml:space="preserve"> se bude dle oznámení společnosti </w:t>
      </w:r>
      <w:r w:rsidR="002007A1" w:rsidRPr="002007A1">
        <w:t>DAIMLER AG</w:t>
      </w:r>
      <w:r>
        <w:t xml:space="preserve"> konat řádná valná hromada společnosti</w:t>
      </w:r>
    </w:p>
    <w:p w14:paraId="78BA9778" w14:textId="671ECF2D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2007A1">
        <w:t>22</w:t>
      </w:r>
      <w:r>
        <w:t>.</w:t>
      </w:r>
      <w:r w:rsidR="002007A1">
        <w:t>3</w:t>
      </w:r>
      <w:r>
        <w:t>.202</w:t>
      </w:r>
      <w:r w:rsidR="002007A1">
        <w:t>1</w:t>
      </w:r>
      <w:r>
        <w:t xml:space="preserve">.  Rozhodný den pro účast na řádné valné hromadě byl stanoven na </w:t>
      </w:r>
      <w:r w:rsidR="002007A1">
        <w:t>22</w:t>
      </w:r>
      <w:r>
        <w:t>.</w:t>
      </w:r>
      <w:r w:rsidR="002007A1">
        <w:t>03</w:t>
      </w:r>
      <w:r>
        <w:t>.202</w:t>
      </w:r>
      <w:r w:rsidR="002007A1">
        <w:t>1</w:t>
      </w:r>
      <w:r>
        <w:t>. Formulář je možno nalézt v Technických podmínkách provozu RM-S (TPP) č. 38 příloha 2 na adrese http://www.rmsystem.cz/docs/predpisy/TPP38.doc.</w:t>
      </w:r>
    </w:p>
    <w:p w14:paraId="0EC8D1CE" w14:textId="10EC0D71" w:rsidR="00D30051" w:rsidRDefault="005830FE" w:rsidP="0068049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2007A1" w:rsidRPr="002007A1">
        <w:t>DAIMLER AG</w:t>
      </w:r>
      <w:r w:rsidR="00E55824" w:rsidRPr="00E55824">
        <w:t>.</w:t>
      </w:r>
      <w:r>
        <w:t xml:space="preserve">, přičemž se bude jednat pouze o jejich registraci u společnosti </w:t>
      </w:r>
      <w:r w:rsidR="002007A1" w:rsidRPr="002007A1">
        <w:t>DAIMLER AG</w:t>
      </w:r>
    </w:p>
    <w:p w14:paraId="22D27224" w14:textId="41466522" w:rsidR="002007A1" w:rsidRDefault="002007A1" w:rsidP="002007A1">
      <w:pPr>
        <w:pStyle w:val="Nadpis5"/>
        <w:ind w:left="284" w:firstLine="124"/>
      </w:pPr>
      <w:r>
        <w:t>5.1.</w:t>
      </w:r>
      <w:r w:rsidR="007401DD">
        <w:t>2</w:t>
      </w:r>
      <w:r>
        <w:t xml:space="preserve">. Dne </w:t>
      </w:r>
      <w:r w:rsidR="00254531">
        <w:t>1</w:t>
      </w:r>
      <w:r>
        <w:t xml:space="preserve">. </w:t>
      </w:r>
      <w:r w:rsidR="00254531">
        <w:t>dubna</w:t>
      </w:r>
      <w:r>
        <w:t xml:space="preserve"> 202</w:t>
      </w:r>
      <w:r w:rsidR="00254531">
        <w:t>1</w:t>
      </w:r>
      <w:r>
        <w:t xml:space="preserve"> se bude dle oznámení společnosti </w:t>
      </w:r>
      <w:r w:rsidR="00254531" w:rsidRPr="00254531">
        <w:t>DEUTSCHE TELEKOM AG</w:t>
      </w:r>
      <w:r w:rsidR="00254531">
        <w:t xml:space="preserve"> </w:t>
      </w:r>
      <w:r>
        <w:t>konat řádná valná hromada společnosti</w:t>
      </w:r>
    </w:p>
    <w:p w14:paraId="7E71876C" w14:textId="41295AA3" w:rsidR="002007A1" w:rsidRDefault="002007A1" w:rsidP="002007A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0A2C41">
        <w:t>2</w:t>
      </w:r>
      <w:r w:rsidR="00254531">
        <w:t>3</w:t>
      </w:r>
      <w:r>
        <w:t>.</w:t>
      </w:r>
      <w:r w:rsidR="00254531">
        <w:t>3</w:t>
      </w:r>
      <w:r>
        <w:t>.202</w:t>
      </w:r>
      <w:r w:rsidR="00254531">
        <w:t>1</w:t>
      </w:r>
      <w:r>
        <w:t>.  Rozhodný den pro účast na řádné valné hromadě byl stanoven na</w:t>
      </w:r>
      <w:r w:rsidR="00254531">
        <w:t xml:space="preserve"> 23</w:t>
      </w:r>
      <w:r>
        <w:t>.</w:t>
      </w:r>
      <w:r w:rsidR="00254531">
        <w:t>03</w:t>
      </w:r>
      <w:r>
        <w:t>.202</w:t>
      </w:r>
      <w:r w:rsidR="00254531">
        <w:t>1</w:t>
      </w:r>
      <w:r>
        <w:t>. Formulář je možno nalézt v Technických podmínkách provozu RM-S (TPP) č. 38 příloha 2 na adrese http://www.rmsystem.cz/docs/predpisy/TPP38.doc.</w:t>
      </w:r>
    </w:p>
    <w:p w14:paraId="64652ADA" w14:textId="2F4E2D9C" w:rsidR="002007A1" w:rsidRDefault="002007A1" w:rsidP="002007A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254531" w:rsidRPr="00254531">
        <w:t>DEUTSCHE TELEKOM AG</w:t>
      </w:r>
      <w:r w:rsidRPr="00E55824">
        <w:t>.</w:t>
      </w:r>
      <w:r>
        <w:t xml:space="preserve">, přičemž se bude jednat pouze o jejich registraci u společnosti </w:t>
      </w:r>
      <w:r w:rsidR="00254531" w:rsidRPr="00254531">
        <w:t>DEUTSCHE TELEKOM AG</w:t>
      </w:r>
      <w:r w:rsidR="00254531">
        <w:t>.</w:t>
      </w:r>
    </w:p>
    <w:p w14:paraId="442C1D15" w14:textId="15F27581" w:rsidR="00254531" w:rsidRDefault="00254531" w:rsidP="00254531">
      <w:pPr>
        <w:pStyle w:val="Nadpis5"/>
        <w:ind w:left="284" w:firstLine="124"/>
      </w:pPr>
      <w:r>
        <w:lastRenderedPageBreak/>
        <w:t>5.1.</w:t>
      </w:r>
      <w:r w:rsidR="007401DD">
        <w:t>3</w:t>
      </w:r>
      <w:r>
        <w:t xml:space="preserve">. Dne </w:t>
      </w:r>
      <w:r w:rsidR="000A2C41">
        <w:t>8</w:t>
      </w:r>
      <w:r>
        <w:t xml:space="preserve">. dubna 2021 se bude dle oznámení společnosti </w:t>
      </w:r>
      <w:r w:rsidR="000A2C41" w:rsidRPr="000A2C41">
        <w:t>NOKIA CORPORATION</w:t>
      </w:r>
      <w:r>
        <w:t xml:space="preserve"> konat řádná valná hromada společnosti</w:t>
      </w:r>
    </w:p>
    <w:p w14:paraId="6B6493DB" w14:textId="29106EA6" w:rsidR="00254531" w:rsidRDefault="00254531" w:rsidP="0025453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0A2C41">
        <w:t>26</w:t>
      </w:r>
      <w:r>
        <w:t>.3.2021.  Rozhodný den pro účast na řádné valné hromadě byl stanoven na 2</w:t>
      </w:r>
      <w:r w:rsidR="000A2C41">
        <w:t>5</w:t>
      </w:r>
      <w:r>
        <w:t>.03.2021. Formulář je možno nalézt v Technických podmínkách provozu RM-S (TPP) č. 38 příloha 2 na adrese http://www.rmsystem.cz/docs/predpisy/TPP38.doc.</w:t>
      </w:r>
    </w:p>
    <w:p w14:paraId="69E21F2A" w14:textId="4BC6B2BD" w:rsidR="002007A1" w:rsidRDefault="00254531" w:rsidP="000A2C4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A2C41" w:rsidRPr="000A2C41">
        <w:t>NOKIA CORPORATION</w:t>
      </w:r>
      <w:r>
        <w:t xml:space="preserve">, přičemž se bude jednat pouze o jejich registraci u společnosti </w:t>
      </w:r>
      <w:r w:rsidR="000A2C41" w:rsidRPr="000A2C41">
        <w:t>NOKIA CORPORATION</w:t>
      </w:r>
      <w:r>
        <w:t>.</w:t>
      </w:r>
    </w:p>
    <w:p w14:paraId="1281CFC3" w14:textId="35708DFF" w:rsidR="00D76D97" w:rsidRDefault="00D76D97" w:rsidP="00D76D97">
      <w:pPr>
        <w:pStyle w:val="Nadpis5"/>
        <w:ind w:left="284" w:firstLine="124"/>
      </w:pPr>
      <w:r>
        <w:t xml:space="preserve">5.1.4. Dne 18. května 2021 se bude dle oznámení společnosti </w:t>
      </w:r>
      <w:r w:rsidRPr="00D76D97">
        <w:t>BNP PARIBAS S.A.</w:t>
      </w:r>
      <w:r>
        <w:t xml:space="preserve"> konat řádná valná hromada společnosti</w:t>
      </w:r>
    </w:p>
    <w:p w14:paraId="190C363F" w14:textId="2BFCCC63" w:rsidR="00D76D97" w:rsidRDefault="00D76D97" w:rsidP="00D76D9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13.5.2021.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0420B423" w14:textId="2F61CF0E" w:rsidR="000A2C41" w:rsidRPr="00680490" w:rsidRDefault="00D76D97" w:rsidP="00D76D9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DEE342F" w14:textId="7E9FAF9B" w:rsidR="00136237" w:rsidRDefault="00136237" w:rsidP="00136237">
      <w:pPr>
        <w:pStyle w:val="Nadpis5"/>
        <w:ind w:left="284" w:firstLine="124"/>
      </w:pPr>
      <w:r>
        <w:t>5.2.</w:t>
      </w:r>
      <w:r w:rsidR="007401DD">
        <w:t>1</w:t>
      </w:r>
      <w:r>
        <w:t xml:space="preserve">. Výplata dividendy u emise </w:t>
      </w:r>
      <w:r w:rsidR="002007A1" w:rsidRPr="002007A1">
        <w:t>DAIMLER AG</w:t>
      </w:r>
      <w:r w:rsidR="00D948F0">
        <w:t>.</w:t>
      </w:r>
      <w:r>
        <w:t xml:space="preserve">, ISIN: </w:t>
      </w:r>
      <w:r w:rsidR="00564AF8" w:rsidRPr="00564AF8">
        <w:t>DE0007100000</w:t>
      </w:r>
    </w:p>
    <w:p w14:paraId="4654C7B7" w14:textId="5D3BAA86" w:rsidR="00136237" w:rsidRDefault="00136237" w:rsidP="00136237">
      <w:pPr>
        <w:ind w:left="408"/>
      </w:pPr>
      <w:r>
        <w:t xml:space="preserve">Rozhodný den pro výplatu dividendy: </w:t>
      </w:r>
      <w:r w:rsidR="00564AF8">
        <w:t>06</w:t>
      </w:r>
      <w:r>
        <w:t xml:space="preserve">. </w:t>
      </w:r>
      <w:r w:rsidR="00564AF8">
        <w:t>dubna</w:t>
      </w:r>
      <w:r>
        <w:t xml:space="preserve"> 2021</w:t>
      </w:r>
    </w:p>
    <w:p w14:paraId="3D7E8CC0" w14:textId="7AB472BE" w:rsidR="00136237" w:rsidRDefault="00136237" w:rsidP="00136237">
      <w:pPr>
        <w:ind w:left="408"/>
      </w:pPr>
      <w:r>
        <w:t xml:space="preserve">Výše dividendy: </w:t>
      </w:r>
      <w:r w:rsidR="00564AF8">
        <w:t>1</w:t>
      </w:r>
      <w:r>
        <w:t>,</w:t>
      </w:r>
      <w:r w:rsidR="00564AF8">
        <w:t>35</w:t>
      </w:r>
      <w:r>
        <w:t xml:space="preserve"> </w:t>
      </w:r>
      <w:r w:rsidR="00564AF8">
        <w:t>EUR</w:t>
      </w:r>
      <w:r>
        <w:t xml:space="preserve"> na jednu akcii</w:t>
      </w:r>
    </w:p>
    <w:p w14:paraId="3AEA705A" w14:textId="1474C280" w:rsidR="00136237" w:rsidRDefault="00136237" w:rsidP="00136237">
      <w:pPr>
        <w:ind w:left="408"/>
      </w:pPr>
      <w:r>
        <w:t xml:space="preserve">Předpokládaný den výplaty: </w:t>
      </w:r>
      <w:r w:rsidR="00564AF8">
        <w:t>07</w:t>
      </w:r>
      <w:r>
        <w:t xml:space="preserve">. </w:t>
      </w:r>
      <w:r w:rsidR="00564AF8">
        <w:t>dubna</w:t>
      </w:r>
      <w:r>
        <w:t xml:space="preserve"> 2021</w:t>
      </w:r>
    </w:p>
    <w:p w14:paraId="4EE4F4ED" w14:textId="4AEC03DD" w:rsidR="00136237" w:rsidRDefault="0013623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564AF8">
        <w:t>06</w:t>
      </w:r>
      <w:r>
        <w:t>.</w:t>
      </w:r>
      <w:r w:rsidR="00564AF8">
        <w:t>5</w:t>
      </w:r>
      <w:r>
        <w:t>.2021, a to bez zbytečného odkladu po jejím připsání ze strany emitenta na účet RM-SYSTÉM, česká burza cenných papírů, a.s. u Clearstream Bank Luxemburg.</w:t>
      </w:r>
    </w:p>
    <w:p w14:paraId="1707A5B6" w14:textId="56AEB1B5" w:rsidR="00254531" w:rsidRDefault="00254531" w:rsidP="00254531">
      <w:pPr>
        <w:pStyle w:val="Nadpis5"/>
        <w:ind w:left="284" w:firstLine="124"/>
      </w:pPr>
      <w:r>
        <w:t xml:space="preserve">5.2.2. Výplata dividendy u emise </w:t>
      </w:r>
      <w:r w:rsidRPr="00254531">
        <w:t>DEUTSCHE TELEKOM AG</w:t>
      </w:r>
      <w:r>
        <w:t xml:space="preserve">, ISIN: </w:t>
      </w:r>
      <w:r w:rsidRPr="00254531">
        <w:t>DE0005557508</w:t>
      </w:r>
    </w:p>
    <w:p w14:paraId="1B6CE62D" w14:textId="1FFB15B8" w:rsidR="00254531" w:rsidRDefault="00254531" w:rsidP="00254531">
      <w:pPr>
        <w:ind w:left="408"/>
      </w:pPr>
      <w:r>
        <w:t>Rozhodný den pro výplatu dividendy: 07. dubna 2021</w:t>
      </w:r>
    </w:p>
    <w:p w14:paraId="3BC70285" w14:textId="39A3EC2A" w:rsidR="00254531" w:rsidRDefault="00254531" w:rsidP="00254531">
      <w:pPr>
        <w:ind w:left="408"/>
      </w:pPr>
      <w:r>
        <w:t>Výše dividendy: 0,6 EUR na jednu akcii</w:t>
      </w:r>
    </w:p>
    <w:p w14:paraId="5CB88EAB" w14:textId="19CE5A70" w:rsidR="00254531" w:rsidRDefault="00254531" w:rsidP="00254531">
      <w:pPr>
        <w:ind w:left="408"/>
      </w:pPr>
      <w:r>
        <w:t>Předpokládaný den výplaty: 08. dubna 2021</w:t>
      </w:r>
    </w:p>
    <w:p w14:paraId="2F46149B" w14:textId="686B3145" w:rsidR="00254531" w:rsidRDefault="00254531" w:rsidP="0025453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Clearstream Bank Luxemburg.</w:t>
      </w:r>
    </w:p>
    <w:p w14:paraId="1365AFB2" w14:textId="39F17B78" w:rsidR="000A2C41" w:rsidRDefault="000A2C41" w:rsidP="000A2C41">
      <w:pPr>
        <w:pStyle w:val="Nadpis5"/>
        <w:ind w:left="284" w:firstLine="124"/>
      </w:pPr>
      <w:r>
        <w:t>5.2.</w:t>
      </w:r>
      <w:r w:rsidR="007401DD">
        <w:t>3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DD93BBF" w14:textId="014D7B9C" w:rsidR="000A2C41" w:rsidRDefault="000A2C41" w:rsidP="000A2C4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>.5.2021, a to bez zbytečného odkladu po jejím připsání ze strany emitenta na účet RM-SYSTÉM, česká burza cenných papírů, a.s. u Clearstream Bank Luxemburg.</w:t>
      </w:r>
    </w:p>
    <w:p w14:paraId="50320155" w14:textId="6726656E" w:rsidR="00D76D97" w:rsidRDefault="00D76D97" w:rsidP="00D76D97">
      <w:pPr>
        <w:pStyle w:val="Nadpis5"/>
        <w:ind w:left="284" w:firstLine="124"/>
      </w:pPr>
      <w:r>
        <w:t xml:space="preserve">5.2.4. Výplata dividendy u emise </w:t>
      </w:r>
      <w:r w:rsidRPr="00D76D97">
        <w:t>BNP PARIBAS S.A.</w:t>
      </w:r>
      <w:r>
        <w:t xml:space="preserve">, ISIN: </w:t>
      </w:r>
      <w:r w:rsidRPr="00D76D97">
        <w:t>FR0000131104</w:t>
      </w:r>
    </w:p>
    <w:p w14:paraId="2969F302" w14:textId="1988DF9E" w:rsidR="00D76D97" w:rsidRDefault="00D76D97" w:rsidP="00D76D97">
      <w:pPr>
        <w:ind w:left="408"/>
      </w:pPr>
      <w:r>
        <w:t>Rozhodný den pro výplatu dividendy: 25. května 2021</w:t>
      </w:r>
    </w:p>
    <w:p w14:paraId="609C5CB4" w14:textId="78F27B1C" w:rsidR="00D76D97" w:rsidRDefault="00D76D97" w:rsidP="00D76D97">
      <w:pPr>
        <w:ind w:left="408"/>
      </w:pPr>
      <w:r>
        <w:t>Výše dividendy: 1,11 EUR na jednu akcii</w:t>
      </w:r>
    </w:p>
    <w:p w14:paraId="699D6272" w14:textId="3DEDC8FE" w:rsidR="00D76D97" w:rsidRDefault="00D76D97" w:rsidP="00D76D97">
      <w:pPr>
        <w:ind w:left="408"/>
      </w:pPr>
      <w:r>
        <w:t>Předpokládaný den výplaty: 26. května 2021</w:t>
      </w:r>
    </w:p>
    <w:p w14:paraId="7658C4F3" w14:textId="0391B122" w:rsidR="007401DD" w:rsidRDefault="00D76D97" w:rsidP="00D76D9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25.5.2021, a to bez zbytečného odkladu po jejím připsání ze strany emitenta na účet RM-SYSTÉM, česká burza cenných papírů, a.s. u Clearstream Bank Luxemburg.</w:t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6989A903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76D97">
        <w:rPr>
          <w:snapToGrid w:val="0"/>
        </w:rPr>
        <w:t>1</w:t>
      </w:r>
      <w:r w:rsidR="00C22B24">
        <w:rPr>
          <w:snapToGrid w:val="0"/>
        </w:rPr>
        <w:t>9</w:t>
      </w:r>
      <w:r w:rsidR="00BD6031">
        <w:rPr>
          <w:snapToGrid w:val="0"/>
        </w:rPr>
        <w:t>. 0</w:t>
      </w:r>
      <w:r w:rsidR="007401DD">
        <w:rPr>
          <w:snapToGrid w:val="0"/>
        </w:rPr>
        <w:t>3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19F689E0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C22B24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9D2B37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C22B24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EF635A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76D97">
        <w:rPr>
          <w:rFonts w:ascii="Times New Roman" w:hAnsi="Times New Roman"/>
          <w:snapToGrid w:val="0"/>
        </w:rPr>
        <w:t>1</w:t>
      </w:r>
      <w:r w:rsidR="00C22B24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0</w:t>
      </w:r>
      <w:r w:rsidR="00C44773">
        <w:rPr>
          <w:rFonts w:ascii="Times New Roman" w:hAnsi="Times New Roman"/>
          <w:snapToGrid w:val="0"/>
        </w:rPr>
        <w:t>3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CF5A6B" w:rsidRDefault="00CF5A6B">
      <w:r>
        <w:separator/>
      </w:r>
    </w:p>
  </w:endnote>
  <w:endnote w:type="continuationSeparator" w:id="0">
    <w:p w14:paraId="4FE18229" w14:textId="77777777" w:rsidR="00CF5A6B" w:rsidRDefault="00CF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CF5A6B" w:rsidRDefault="00CF5A6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CF5A6B" w:rsidRDefault="00CF5A6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CF5A6B" w:rsidRDefault="00CF5A6B">
      <w:r>
        <w:separator/>
      </w:r>
    </w:p>
  </w:footnote>
  <w:footnote w:type="continuationSeparator" w:id="0">
    <w:p w14:paraId="0A015944" w14:textId="77777777" w:rsidR="00CF5A6B" w:rsidRDefault="00CF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2964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21073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4</cp:revision>
  <cp:lastPrinted>2015-09-04T08:21:00Z</cp:lastPrinted>
  <dcterms:created xsi:type="dcterms:W3CDTF">2021-03-19T07:13:00Z</dcterms:created>
  <dcterms:modified xsi:type="dcterms:W3CDTF">2021-03-19T14:51:00Z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