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AB5484">
        <w:rPr>
          <w:snapToGrid w:val="0"/>
        </w:rPr>
        <w:t>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B5484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B5484">
        <w:rPr>
          <w:snapToGrid w:val="0"/>
        </w:rPr>
        <w:t>5.10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B5484">
        <w:rPr>
          <w:snapToGrid w:val="0"/>
        </w:rPr>
        <w:t>12.10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81699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proofErr w:type="gramStart"/>
            <w:r>
              <w:t>12.10.2018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81699" w:rsidRPr="00E76CA1" w:rsidRDefault="00381699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8. tranše na 2.407.</w:t>
            </w:r>
            <w:r w:rsidRPr="00381699">
              <w:rPr>
                <w:snapToGrid w:val="0"/>
              </w:rPr>
              <w:t>618</w:t>
            </w:r>
            <w:r>
              <w:rPr>
                <w:snapToGrid w:val="0"/>
              </w:rPr>
              <w:t xml:space="preserve"> ks</w:t>
            </w:r>
          </w:p>
        </w:tc>
      </w:tr>
      <w:tr w:rsidR="00381699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proofErr w:type="gramStart"/>
            <w:r>
              <w:t>12.10.2018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Default="00381699" w:rsidP="00077B48">
            <w:pPr>
              <w:jc w:val="center"/>
            </w:pPr>
            <w:r w:rsidRPr="00DE3F3E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81699" w:rsidRPr="00E76CA1" w:rsidRDefault="00381699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12. tranše na 5.112.</w:t>
            </w:r>
            <w:r w:rsidRPr="00381699">
              <w:rPr>
                <w:snapToGrid w:val="0"/>
              </w:rPr>
              <w:t>953</w:t>
            </w:r>
            <w:r>
              <w:rPr>
                <w:snapToGrid w:val="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4AF0BA" wp14:editId="5101DC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0CB80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6489D6" wp14:editId="5F08B4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C64B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bookmarkStart w:id="0" w:name="_GoBack"/>
            <w:bookmarkEnd w:id="0"/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8F15CF" w:rsidRPr="008F15CF" w:rsidRDefault="008F15CF" w:rsidP="008F15CF">
      <w:pPr>
        <w:pStyle w:val="Nadpis1"/>
        <w:jc w:val="left"/>
        <w:rPr>
          <w:sz w:val="22"/>
        </w:rPr>
      </w:pPr>
      <w:r w:rsidRPr="008F15CF">
        <w:rPr>
          <w:sz w:val="22"/>
        </w:rPr>
        <w:t>3.</w:t>
      </w:r>
      <w:r w:rsidR="008E2994">
        <w:rPr>
          <w:sz w:val="22"/>
        </w:rPr>
        <w:t>1</w:t>
      </w:r>
      <w:r w:rsidRPr="008F15CF">
        <w:rPr>
          <w:sz w:val="22"/>
        </w:rPr>
        <w:t>. Seznam investičních cenných papírů, u kterých mohou působit tvůrci trhu RM-S, platný od 1. října 2018</w:t>
      </w:r>
    </w:p>
    <w:p w:rsidR="008F15CF" w:rsidRPr="00D5408A" w:rsidRDefault="008F15CF" w:rsidP="008F15C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15CF" w:rsidTr="00EF78A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15CF" w:rsidTr="00EF78A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15CF" w:rsidRDefault="008F15CF" w:rsidP="00EF78AA"/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CZ0005112300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CZ0008019106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CZ0009091500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CZ0009093209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CZ0008040318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5CF" w:rsidRDefault="008F15CF" w:rsidP="008F15CF">
      <w:pPr>
        <w:pStyle w:val="Nadpis4"/>
        <w:ind w:left="0" w:firstLine="0"/>
      </w:pPr>
      <w:r>
        <w:t>3.</w:t>
      </w:r>
      <w:r w:rsidR="008E2994">
        <w:t>2</w:t>
      </w:r>
      <w:r>
        <w:t xml:space="preserve">. </w:t>
      </w:r>
      <w:r w:rsidRPr="00E5599C">
        <w:t xml:space="preserve">Seznam tvůrců trhu 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8F15CF" w:rsidRDefault="008F15CF" w:rsidP="008F15CF">
      <w:pPr>
        <w:pStyle w:val="Nadpis4"/>
        <w:ind w:left="0" w:firstLine="0"/>
      </w:pPr>
      <w:r>
        <w:t>3.</w:t>
      </w:r>
      <w:r w:rsidR="008E2994">
        <w:t>3</w:t>
      </w:r>
      <w:r>
        <w:t>. Seznam podporovatelů likvidity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Pr="008E2994" w:rsidRDefault="008E2994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B5484">
        <w:rPr>
          <w:snapToGrid w:val="0"/>
        </w:rPr>
        <w:t>5.10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AB5484">
        <w:rPr>
          <w:snapToGrid w:val="0"/>
        </w:rPr>
        <w:t>12</w:t>
      </w:r>
      <w:r w:rsidR="00FF69A0">
        <w:rPr>
          <w:snapToGrid w:val="0"/>
        </w:rPr>
        <w:t>.10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5484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AB5484" w:rsidRDefault="00AB5484" w:rsidP="00A00CEA">
            <w:pPr>
              <w:pStyle w:val="Titulek"/>
            </w:pPr>
            <w:proofErr w:type="gramStart"/>
            <w:r>
              <w:t>6.11.2018</w:t>
            </w:r>
            <w:proofErr w:type="gramEnd"/>
          </w:p>
        </w:tc>
        <w:tc>
          <w:tcPr>
            <w:tcW w:w="1559" w:type="dxa"/>
            <w:vAlign w:val="center"/>
          </w:tcPr>
          <w:p w:rsidR="00AB5484" w:rsidRPr="003A587D" w:rsidRDefault="00AB5484" w:rsidP="00A00CEA">
            <w:pPr>
              <w:pStyle w:val="Titulek"/>
            </w:pPr>
            <w:r w:rsidRPr="00AB5484">
              <w:t>CZ0008023801</w:t>
            </w:r>
          </w:p>
        </w:tc>
        <w:tc>
          <w:tcPr>
            <w:tcW w:w="2693" w:type="dxa"/>
            <w:vAlign w:val="center"/>
          </w:tcPr>
          <w:p w:rsidR="00AB5484" w:rsidRPr="003A587D" w:rsidRDefault="00AB5484" w:rsidP="00834525">
            <w:pPr>
              <w:pStyle w:val="Titulek"/>
            </w:pPr>
            <w:r w:rsidRPr="00AB5484">
              <w:t>ČESKÁ SPOŘITELNA</w:t>
            </w:r>
            <w:r>
              <w:t>, a.s.</w:t>
            </w:r>
          </w:p>
        </w:tc>
        <w:tc>
          <w:tcPr>
            <w:tcW w:w="1701" w:type="dxa"/>
            <w:vAlign w:val="center"/>
          </w:tcPr>
          <w:p w:rsidR="00AB5484" w:rsidRPr="00C33450" w:rsidRDefault="00AB5484" w:rsidP="00A00CEA">
            <w:pPr>
              <w:pStyle w:val="Titulek"/>
            </w:pPr>
            <w:r w:rsidRPr="00AB5484">
              <w:t>BAACSPO</w:t>
            </w:r>
          </w:p>
        </w:tc>
        <w:tc>
          <w:tcPr>
            <w:tcW w:w="2835" w:type="dxa"/>
          </w:tcPr>
          <w:p w:rsidR="00AB5484" w:rsidRPr="00C33450" w:rsidRDefault="00AB5484" w:rsidP="00AB5484">
            <w:pPr>
              <w:pStyle w:val="Titulek"/>
            </w:pPr>
            <w:r>
              <w:t>Vyt</w:t>
            </w:r>
            <w:r w:rsidRPr="00394CC3">
              <w:t>ě</w:t>
            </w:r>
            <w:r>
              <w:t>sn</w:t>
            </w:r>
            <w:r w:rsidRPr="00394CC3">
              <w:t>ě</w:t>
            </w:r>
            <w:r>
              <w:t>ní minoritních akcioná</w:t>
            </w:r>
            <w:r w:rsidRPr="00394CC3">
              <w:t xml:space="preserve">řů </w:t>
            </w:r>
            <w:r>
              <w:t>(</w:t>
            </w:r>
            <w:proofErr w:type="spellStart"/>
            <w:r>
              <w:t>squeeze-out</w:t>
            </w:r>
            <w:proofErr w:type="spell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AB5484">
        <w:rPr>
          <w:snapToGrid w:val="0"/>
        </w:rPr>
        <w:t>12</w:t>
      </w:r>
      <w:r w:rsidR="00FF69A0">
        <w:rPr>
          <w:snapToGrid w:val="0"/>
        </w:rPr>
        <w:t>.10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 xml:space="preserve">Bc. Tomáš </w:t>
      </w:r>
      <w:proofErr w:type="spellStart"/>
      <w:r w:rsidR="00AB5484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B5484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B5484">
        <w:rPr>
          <w:rFonts w:ascii="Times New Roman" w:hAnsi="Times New Roman"/>
          <w:snapToGrid w:val="0"/>
        </w:rPr>
        <w:t>12</w:t>
      </w:r>
      <w:r w:rsidR="00FF69A0">
        <w:rPr>
          <w:rFonts w:ascii="Times New Roman" w:hAnsi="Times New Roman"/>
          <w:snapToGrid w:val="0"/>
        </w:rPr>
        <w:t>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E2994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80B0-0F5A-4AC5-8B1B-92F00E35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2086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15134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2018-10-12T08:41:00Z</dcterms:created>
  <dcterms:modified xsi:type="dcterms:W3CDTF">2018-10-12T13:57:00Z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