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2C376D">
        <w:rPr>
          <w:snapToGrid w:val="0"/>
        </w:rPr>
        <w:t>10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C376D">
        <w:rPr>
          <w:snapToGrid w:val="0"/>
        </w:rPr>
        <w:t>3.3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2C376D">
        <w:rPr>
          <w:snapToGrid w:val="0"/>
        </w:rPr>
        <w:t>10</w:t>
      </w:r>
      <w:r w:rsidR="008A4C91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C077A6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8561C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  <w:r>
              <w:t>9.3.2017</w:t>
            </w: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CZ0001001903</w:t>
            </w:r>
          </w:p>
        </w:tc>
        <w:tc>
          <w:tcPr>
            <w:tcW w:w="2551" w:type="dxa"/>
            <w:vAlign w:val="bottom"/>
          </w:tcPr>
          <w:p w:rsidR="002C376D" w:rsidRDefault="002C376D" w:rsidP="002C376D">
            <w:pPr>
              <w:jc w:val="center"/>
            </w:pPr>
            <w:r>
              <w:t>ST.DLUHOP. 4,00/17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  <w:r>
              <w:t>BCCSTDL</w:t>
            </w: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D15A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D15A7" w:rsidRDefault="00F171EE" w:rsidP="001D15A7">
            <w:pPr>
              <w:pStyle w:val="Titulek"/>
              <w:spacing w:before="0"/>
            </w:pPr>
            <w:r>
              <w:t>10</w:t>
            </w:r>
            <w:r w:rsidR="001D15A7">
              <w:t>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  <w:rPr>
                <w:color w:val="000000"/>
              </w:rPr>
            </w:pPr>
            <w:r w:rsidRPr="00A64335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</w:pPr>
            <w:r w:rsidRPr="00A64335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D15A7" w:rsidRDefault="00F171EE" w:rsidP="00F171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1D15A7">
              <w:rPr>
                <w:snapToGrid w:val="0"/>
                <w:color w:val="000000"/>
              </w:rPr>
              <w:t>. tranše, na</w:t>
            </w:r>
            <w:r w:rsidR="00A80AF3">
              <w:rPr>
                <w:snapToGrid w:val="0"/>
                <w:color w:val="000000"/>
              </w:rPr>
              <w:t xml:space="preserve"> </w:t>
            </w:r>
            <w:r w:rsidRPr="00B95BE1">
              <w:t>3</w:t>
            </w:r>
            <w:r>
              <w:t>.</w:t>
            </w:r>
            <w:r w:rsidRPr="00B95BE1">
              <w:t>038</w:t>
            </w:r>
            <w:r>
              <w:t>.</w:t>
            </w:r>
            <w:r w:rsidRPr="00B95BE1">
              <w:t>737</w:t>
            </w:r>
            <w:r w:rsidR="001D15A7">
              <w:rPr>
                <w:snapToGrid w:val="0"/>
                <w:color w:val="000000"/>
              </w:rPr>
              <w:t>ks</w:t>
            </w:r>
          </w:p>
        </w:tc>
      </w:tr>
      <w:tr w:rsidR="001D15A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D15A7" w:rsidRDefault="00F171EE" w:rsidP="001D15A7">
            <w:pPr>
              <w:pStyle w:val="Titulek"/>
              <w:spacing w:before="0"/>
            </w:pPr>
            <w:r>
              <w:t>10</w:t>
            </w:r>
            <w:r w:rsidR="001D15A7">
              <w:t>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F171EE" w:rsidP="001D15A7">
            <w:pPr>
              <w:jc w:val="center"/>
              <w:rPr>
                <w:color w:val="000000"/>
              </w:rPr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F171EE" w:rsidP="001D15A7">
            <w:pPr>
              <w:jc w:val="center"/>
            </w:pPr>
            <w:r w:rsidRPr="00F171EE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D15A7" w:rsidRDefault="001D15A7" w:rsidP="00F171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F171E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 tranše, na</w:t>
            </w:r>
            <w:r w:rsidR="00A80AF3">
              <w:rPr>
                <w:snapToGrid w:val="0"/>
                <w:color w:val="000000"/>
              </w:rPr>
              <w:t xml:space="preserve"> </w:t>
            </w:r>
            <w:r w:rsidR="00F171EE" w:rsidRPr="00B95BE1">
              <w:t>6</w:t>
            </w:r>
            <w:r w:rsidR="00F171EE">
              <w:t>.</w:t>
            </w:r>
            <w:r w:rsidR="00F171EE" w:rsidRPr="00B95BE1">
              <w:t>393</w:t>
            </w:r>
            <w:r w:rsidR="00F171EE">
              <w:t>.</w:t>
            </w:r>
            <w:r w:rsidR="00F171EE" w:rsidRPr="00B95BE1">
              <w:t>064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140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BED1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D3122" w:rsidRPr="005D3122" w:rsidRDefault="003B3A09" w:rsidP="005D312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D3122">
        <w:rPr>
          <w:sz w:val="22"/>
        </w:rPr>
        <w:t>.</w:t>
      </w:r>
      <w:r w:rsidR="005D3122" w:rsidRPr="005D3122">
        <w:rPr>
          <w:sz w:val="22"/>
        </w:rPr>
        <w:t xml:space="preserve"> Seznam investičních cenných papírů, u kterých mohou působit tvůrci trhu RM-S, platný od 1. března 2017</w:t>
      </w:r>
    </w:p>
    <w:p w:rsidR="008C2E77" w:rsidRPr="00D5408A" w:rsidRDefault="008C2E77" w:rsidP="008C2E7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C2E77" w:rsidTr="006D7E8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C2E77" w:rsidTr="006D7E8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2E77" w:rsidRDefault="008C2E77" w:rsidP="006D7E8A"/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VIG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AT0000908504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CS0008418869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CZ0005098558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CZ0005112300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CZ0008019106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CZ0009091500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CZ0009093209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VOLKSWAGEN AG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DE0007664005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NOKIA CORP.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FI0009000681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8E1DC9" w:rsidRDefault="008C2E77" w:rsidP="006D7E8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C2E77" w:rsidRPr="008E1DC9" w:rsidRDefault="008C2E77" w:rsidP="006D7E8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FORTUNA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NL0009604859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US30231G1022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3B3A09" w:rsidP="005D3122">
      <w:pPr>
        <w:pStyle w:val="Nadpis4"/>
        <w:ind w:left="0" w:firstLine="0"/>
      </w:pPr>
      <w:r>
        <w:t>3.2</w:t>
      </w:r>
      <w:r w:rsidR="005D3122">
        <w:t xml:space="preserve">. </w:t>
      </w:r>
      <w:r w:rsidR="005D3122"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D0605" w:rsidRDefault="003D0605" w:rsidP="003D0605"/>
    <w:p w:rsidR="003B3A09" w:rsidRDefault="003B3A09">
      <w:pPr>
        <w:rPr>
          <w:b/>
          <w:snapToGrid w:val="0"/>
          <w:sz w:val="24"/>
        </w:rPr>
      </w:pPr>
      <w:r>
        <w:br w:type="page"/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B3A09">
        <w:rPr>
          <w:snapToGrid w:val="0"/>
        </w:rPr>
        <w:t>3.3.2017 do 10</w:t>
      </w:r>
      <w:r w:rsidR="008A4C91">
        <w:rPr>
          <w:snapToGrid w:val="0"/>
        </w:rPr>
        <w:t>.3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A45320" w:rsidP="009E1D14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16.3.2017</w:t>
            </w:r>
          </w:p>
        </w:tc>
        <w:tc>
          <w:tcPr>
            <w:tcW w:w="1559" w:type="dxa"/>
            <w:vAlign w:val="bottom"/>
          </w:tcPr>
          <w:p w:rsidR="004610D2" w:rsidRPr="00F712EC" w:rsidRDefault="00A45320" w:rsidP="009E1D14">
            <w:pPr>
              <w:jc w:val="center"/>
            </w:pPr>
            <w:r w:rsidRPr="00A45320">
              <w:t>NL0010060661</w:t>
            </w:r>
          </w:p>
        </w:tc>
        <w:tc>
          <w:tcPr>
            <w:tcW w:w="2693" w:type="dxa"/>
            <w:vAlign w:val="bottom"/>
          </w:tcPr>
          <w:p w:rsidR="004610D2" w:rsidRPr="004F7F93" w:rsidRDefault="00A45320" w:rsidP="009E1D14">
            <w:pPr>
              <w:jc w:val="center"/>
            </w:pPr>
            <w:r w:rsidRPr="00A45320">
              <w:t>AVG TECHNOLOGIES</w:t>
            </w:r>
          </w:p>
        </w:tc>
        <w:tc>
          <w:tcPr>
            <w:tcW w:w="1701" w:type="dxa"/>
            <w:vAlign w:val="bottom"/>
          </w:tcPr>
          <w:p w:rsidR="004610D2" w:rsidRPr="00F712EC" w:rsidRDefault="00A45320" w:rsidP="009E1D14">
            <w:pPr>
              <w:jc w:val="center"/>
            </w:pPr>
            <w:r w:rsidRPr="00A45320">
              <w:t>BAAAVG</w:t>
            </w:r>
          </w:p>
        </w:tc>
        <w:tc>
          <w:tcPr>
            <w:tcW w:w="2835" w:type="dxa"/>
            <w:vAlign w:val="bottom"/>
          </w:tcPr>
          <w:p w:rsidR="004610D2" w:rsidRPr="00F712EC" w:rsidRDefault="00A45320" w:rsidP="009E1D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(squeeze-out)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ED553C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D553C" w:rsidRDefault="00ED553C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6.3.2017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D553C" w:rsidRPr="00293D7F" w:rsidRDefault="00ED553C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D553C" w:rsidRPr="00293D7F" w:rsidRDefault="00ED553C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D553C" w:rsidRDefault="00ED553C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D553C" w:rsidRDefault="00ED553C" w:rsidP="00F0611D">
            <w:pPr>
              <w:jc w:val="center"/>
            </w:pPr>
            <w:r>
              <w:rPr>
                <w:snapToGrid w:val="0"/>
                <w:color w:val="000000"/>
              </w:rPr>
              <w:t>7. tranše, na 801 ks</w:t>
            </w:r>
          </w:p>
        </w:tc>
      </w:tr>
      <w:tr w:rsidR="00867AE3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867AE3" w:rsidRDefault="00867AE3" w:rsidP="00867AE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13.3.2017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867AE3" w:rsidRPr="00293D7F" w:rsidRDefault="00867AE3" w:rsidP="00867AE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867AE3" w:rsidRPr="00293D7F" w:rsidRDefault="00867AE3" w:rsidP="00867AE3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867AE3" w:rsidRDefault="00867AE3" w:rsidP="00867AE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867AE3" w:rsidRDefault="00867AE3" w:rsidP="00867AE3">
            <w:pPr>
              <w:jc w:val="center"/>
            </w:pPr>
            <w:r>
              <w:rPr>
                <w:snapToGrid w:val="0"/>
                <w:color w:val="000000"/>
              </w:rPr>
              <w:t>8. tranše, na 802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80338" w:rsidP="00A45320">
      <w:r>
        <w:br w:type="page"/>
      </w:r>
      <w:bookmarkStart w:id="0" w:name="_GoBack"/>
      <w:bookmarkEnd w:id="0"/>
      <w:r w:rsidR="000B225C"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Default="003B3A09" w:rsidP="00C05A9E">
      <w:pPr>
        <w:ind w:left="408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5211F" w:rsidRDefault="00B5211F" w:rsidP="00B5211F">
      <w:pPr>
        <w:pStyle w:val="Nadpis5"/>
        <w:ind w:left="284" w:firstLine="124"/>
      </w:pPr>
      <w:r>
        <w:t>5.2.</w:t>
      </w:r>
      <w:r w:rsidR="003B3A09">
        <w:t>1</w:t>
      </w:r>
      <w:r>
        <w:t xml:space="preserve"> Výplata dividendy u emise </w:t>
      </w:r>
      <w:r w:rsidRPr="00B5211F">
        <w:t>Daimler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31.3.2017, a to bez zbytečného odkladu po jejím připsání ze strany emitenta na účet RM-SYSTÉM, česká burza cenných papírů, a.s. u Clearstream Bank Luxemburg.</w:t>
      </w:r>
    </w:p>
    <w:p w:rsidR="00B5211F" w:rsidRDefault="00B5211F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B3A09">
        <w:rPr>
          <w:snapToGrid w:val="0"/>
        </w:rPr>
        <w:t>10</w:t>
      </w:r>
      <w:r w:rsidR="008A4C91">
        <w:rPr>
          <w:snapToGrid w:val="0"/>
        </w:rPr>
        <w:t>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A63C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B3A09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B3A09">
        <w:rPr>
          <w:rFonts w:ascii="Times New Roman" w:hAnsi="Times New Roman"/>
          <w:snapToGrid w:val="0"/>
        </w:rPr>
        <w:t>10</w:t>
      </w:r>
      <w:r w:rsidR="008A4C91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45320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4E915-137D-46AD-BFAF-81F70FC7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238F-D3AF-43F8-9FAB-6D037605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2405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16567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2017-03-07T07:10:00Z</dcterms:created>
  <dcterms:modified xsi:type="dcterms:W3CDTF">2017-03-10T08:47:00Z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