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92262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</w:t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</w:t>
      </w:r>
      <w:proofErr w:type="gramStart"/>
      <w:r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604BCF">
        <w:rPr>
          <w:snapToGrid w:val="0"/>
        </w:rPr>
        <w:t>27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04BCF">
        <w:rPr>
          <w:snapToGrid w:val="0"/>
        </w:rPr>
        <w:t>27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604BCF">
        <w:rPr>
          <w:snapToGrid w:val="0"/>
        </w:rPr>
        <w:t>26</w:t>
      </w:r>
      <w:r w:rsidR="000E7EB1">
        <w:rPr>
          <w:snapToGrid w:val="0"/>
        </w:rPr>
        <w:t>.</w:t>
      </w:r>
      <w:r w:rsidR="00397549">
        <w:rPr>
          <w:snapToGrid w:val="0"/>
        </w:rPr>
        <w:t>6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proofErr w:type="gramEnd"/>
      <w:r>
        <w:rPr>
          <w:snapToGrid w:val="0"/>
        </w:rPr>
        <w:t xml:space="preserve"> do </w:t>
      </w:r>
      <w:r w:rsidR="00604BCF">
        <w:rPr>
          <w:snapToGrid w:val="0"/>
        </w:rPr>
        <w:t>3</w:t>
      </w:r>
      <w:r w:rsidR="003C2B84">
        <w:rPr>
          <w:snapToGrid w:val="0"/>
        </w:rPr>
        <w:t>.</w:t>
      </w:r>
      <w:r w:rsidR="00604BCF">
        <w:rPr>
          <w:snapToGrid w:val="0"/>
        </w:rPr>
        <w:t>7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074BB2" w:rsidTr="001E6182">
        <w:trPr>
          <w:trHeight w:val="342"/>
        </w:trPr>
        <w:tc>
          <w:tcPr>
            <w:tcW w:w="1135" w:type="dxa"/>
            <w:vAlign w:val="bottom"/>
          </w:tcPr>
          <w:p w:rsidR="00074BB2" w:rsidRDefault="00074BB2" w:rsidP="00074BB2">
            <w:pPr>
              <w:pStyle w:val="Titulek"/>
            </w:pPr>
            <w:proofErr w:type="gramStart"/>
            <w:r>
              <w:t>26.6.2015</w:t>
            </w:r>
            <w:proofErr w:type="gramEnd"/>
          </w:p>
        </w:tc>
        <w:tc>
          <w:tcPr>
            <w:tcW w:w="1559" w:type="dxa"/>
            <w:vAlign w:val="bottom"/>
          </w:tcPr>
          <w:p w:rsidR="00074BB2" w:rsidRPr="003A587D" w:rsidRDefault="00074BB2" w:rsidP="00074BB2">
            <w:pPr>
              <w:pStyle w:val="Titulek"/>
            </w:pPr>
            <w:r w:rsidRPr="00E54B59">
              <w:t>CZ0001004469</w:t>
            </w:r>
          </w:p>
        </w:tc>
        <w:tc>
          <w:tcPr>
            <w:tcW w:w="2551" w:type="dxa"/>
            <w:vAlign w:val="bottom"/>
          </w:tcPr>
          <w:p w:rsidR="00074BB2" w:rsidRDefault="00074BB2" w:rsidP="00074BB2">
            <w:pPr>
              <w:pStyle w:val="Titulek"/>
            </w:pPr>
            <w:r w:rsidRPr="00E54B59">
              <w:t xml:space="preserve">ST.DLUHOP. </w:t>
            </w:r>
            <w:r>
              <w:rPr>
                <w:lang w:val="en-US"/>
              </w:rPr>
              <w:t>1,00</w:t>
            </w:r>
            <w:r w:rsidRPr="00E54B59">
              <w:t>/</w:t>
            </w:r>
            <w:r>
              <w:t>26</w:t>
            </w:r>
          </w:p>
        </w:tc>
        <w:tc>
          <w:tcPr>
            <w:tcW w:w="1418" w:type="dxa"/>
          </w:tcPr>
          <w:p w:rsidR="00074BB2" w:rsidRPr="00C33450" w:rsidRDefault="00074BB2" w:rsidP="00074BB2">
            <w:pPr>
              <w:pStyle w:val="Titulek"/>
            </w:pPr>
            <w:r>
              <w:t>BETSTDL</w:t>
            </w:r>
          </w:p>
        </w:tc>
        <w:tc>
          <w:tcPr>
            <w:tcW w:w="3260" w:type="dxa"/>
            <w:vAlign w:val="bottom"/>
          </w:tcPr>
          <w:p w:rsidR="00074BB2" w:rsidRDefault="00074BB2" w:rsidP="00074BB2">
            <w:pPr>
              <w:pStyle w:val="Titulek"/>
            </w:pPr>
            <w:r>
              <w:t>Přijetí na žádost emitenta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54D8E" w:rsidTr="006546BB">
        <w:trPr>
          <w:trHeight w:val="340"/>
        </w:trPr>
        <w:tc>
          <w:tcPr>
            <w:tcW w:w="1135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154D8E" w:rsidRDefault="00154D8E" w:rsidP="006546B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154D8E" w:rsidRDefault="00154D8E" w:rsidP="006546BB">
            <w:pPr>
              <w:pStyle w:val="Titulek"/>
            </w:pPr>
          </w:p>
        </w:tc>
        <w:tc>
          <w:tcPr>
            <w:tcW w:w="3260" w:type="dxa"/>
          </w:tcPr>
          <w:p w:rsidR="00154D8E" w:rsidRDefault="00154D8E" w:rsidP="006546BB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074BB2" w:rsidTr="00074BB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074BB2" w:rsidRDefault="00074BB2" w:rsidP="00074BB2">
            <w:pPr>
              <w:pStyle w:val="Titulek"/>
            </w:pPr>
            <w:proofErr w:type="gramStart"/>
            <w:r>
              <w:t>26.6.2015</w:t>
            </w:r>
            <w:proofErr w:type="gramEnd"/>
          </w:p>
        </w:tc>
        <w:tc>
          <w:tcPr>
            <w:tcW w:w="797" w:type="pct"/>
            <w:shd w:val="clear" w:color="auto" w:fill="auto"/>
            <w:vAlign w:val="bottom"/>
          </w:tcPr>
          <w:p w:rsidR="00074BB2" w:rsidRDefault="00074BB2" w:rsidP="00074BB2">
            <w:pPr>
              <w:pStyle w:val="Titulek"/>
            </w:pPr>
            <w:r w:rsidRPr="00E54B59">
              <w:t>CZ0001004246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074BB2" w:rsidRPr="003A587D" w:rsidRDefault="00074BB2" w:rsidP="00074BB2">
            <w:pPr>
              <w:pStyle w:val="Titulek"/>
            </w:pPr>
            <w:r w:rsidRPr="00E54B59">
              <w:t>ST.DLUHOP. 0,85/18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074BB2" w:rsidRPr="003A587D" w:rsidRDefault="00074BB2" w:rsidP="00074BB2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074BB2" w:rsidRPr="00C33450" w:rsidRDefault="00074BB2" w:rsidP="00074BB2">
            <w:pPr>
              <w:pStyle w:val="Titulek"/>
            </w:pPr>
            <w:r>
              <w:t xml:space="preserve">7. tranše, na </w:t>
            </w:r>
            <w:r w:rsidRPr="00A07C9A">
              <w:t>4</w:t>
            </w:r>
            <w:r>
              <w:t>.</w:t>
            </w:r>
            <w:r w:rsidRPr="00A07C9A">
              <w:t>361</w:t>
            </w:r>
            <w:r>
              <w:t>.</w:t>
            </w:r>
            <w:r w:rsidRPr="00A07C9A">
              <w:t>402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985"/>
        <w:gridCol w:w="2693"/>
      </w:tblGrid>
      <w:tr w:rsidR="00192262" w:rsidTr="00397549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1000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3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418A" w:rsidTr="004D130D">
        <w:trPr>
          <w:trHeight w:val="350"/>
        </w:trPr>
        <w:tc>
          <w:tcPr>
            <w:tcW w:w="572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EB418A" w:rsidRDefault="00EB418A" w:rsidP="00617CCA">
            <w:pPr>
              <w:pStyle w:val="Titulek"/>
            </w:pPr>
            <w:r>
              <w:t>BEZ ZÁZNAMU</w:t>
            </w:r>
          </w:p>
        </w:tc>
        <w:tc>
          <w:tcPr>
            <w:tcW w:w="1000" w:type="pct"/>
            <w:vAlign w:val="bottom"/>
          </w:tcPr>
          <w:p w:rsidR="00EB418A" w:rsidRDefault="00EB418A" w:rsidP="00617CCA">
            <w:pPr>
              <w:jc w:val="center"/>
            </w:pPr>
          </w:p>
        </w:tc>
        <w:tc>
          <w:tcPr>
            <w:tcW w:w="1357" w:type="pct"/>
            <w:vAlign w:val="bottom"/>
          </w:tcPr>
          <w:p w:rsidR="00EB418A" w:rsidRDefault="00EB418A" w:rsidP="00617CCA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</w:t>
      </w:r>
      <w:proofErr w:type="gramStart"/>
      <w:r w:rsidR="00192262">
        <w:t>organizovaném</w:t>
      </w:r>
      <w:proofErr w:type="gramEnd"/>
      <w:r w:rsidR="00192262">
        <w:t xml:space="preserve">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3B9E1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E58C3C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>
      <w:bookmarkStart w:id="0" w:name="_GoBack"/>
      <w:bookmarkEnd w:id="0"/>
    </w:p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BA65F2" w:rsidRDefault="00BA65F2" w:rsidP="00BA65F2">
      <w:pPr>
        <w:pStyle w:val="Nadpis4"/>
        <w:ind w:left="0" w:firstLine="0"/>
      </w:pPr>
      <w:r>
        <w:t>3.</w:t>
      </w:r>
      <w:r w:rsidR="00397549">
        <w:t>1</w:t>
      </w:r>
      <w:r>
        <w:t>. Seznam investičních cenných papírů, u kterých mohou působit tvůrci trhu RM-S, platný od 1. června 2015</w:t>
      </w:r>
    </w:p>
    <w:p w:rsidR="00BA65F2" w:rsidRPr="00BA65F2" w:rsidRDefault="00BA65F2" w:rsidP="00BA65F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BA65F2" w:rsidTr="008E5A39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A65F2" w:rsidRDefault="00BA65F2" w:rsidP="008E5A39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A65F2" w:rsidTr="008E5A39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A65F2" w:rsidRDefault="00BA65F2" w:rsidP="008E5A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A65F2" w:rsidRDefault="00BA65F2" w:rsidP="008E5A39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A65F2" w:rsidRDefault="00BA65F2" w:rsidP="008E5A39"/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>
              <w:t>VIG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>
              <w:t>AT0000908504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65F2" w:rsidTr="008E5A39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CS0008418869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</w:pPr>
            <w:r w:rsidRPr="00C14E65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</w:pPr>
            <w:r w:rsidRPr="00C14E65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CZ0005098558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CZ0005112300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CZ0008019106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CZ0009091500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CZ0009093209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r>
              <w:t>VOLKSWAGEN AG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DE0007664005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190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>
              <w:t>NOKIA CORP.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>
              <w:t>FI0009000681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>
              <w:t>NWR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>
              <w:t>GB00B42CTW68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8E1DC9" w:rsidRDefault="00BA65F2" w:rsidP="008E5A39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BA65F2" w:rsidRPr="008E1DC9" w:rsidRDefault="00BA65F2" w:rsidP="008E5A39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r>
              <w:t>FORTUNA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NL0009604859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A65F2" w:rsidRDefault="00BA65F2" w:rsidP="00BA65F2">
      <w:pPr>
        <w:pStyle w:val="Nadpis4"/>
        <w:ind w:left="0" w:firstLine="0"/>
      </w:pPr>
      <w:r>
        <w:t>3.</w:t>
      </w:r>
      <w:r w:rsidR="00397549">
        <w:t>2</w:t>
      </w:r>
      <w:r>
        <w:t xml:space="preserve">. </w:t>
      </w:r>
      <w:r w:rsidRPr="00E5599C">
        <w:t xml:space="preserve">Seznam tvůrců trhu </w:t>
      </w:r>
    </w:p>
    <w:p w:rsidR="00BA65F2" w:rsidRDefault="00BA65F2" w:rsidP="00BA65F2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červnu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DB27B9" w:rsidRDefault="00DB27B9" w:rsidP="00DB27B9">
      <w:pPr>
        <w:pStyle w:val="Nadpis4"/>
        <w:ind w:left="0" w:firstLine="0"/>
      </w:pPr>
      <w:r>
        <w:t>3.3. Seznam investičních cenných papírů, u kterých mohou působit tvůrci trhu RM-S, platný od 1. července 2015</w:t>
      </w:r>
    </w:p>
    <w:p w:rsidR="00DB27B9" w:rsidRPr="00D5408A" w:rsidRDefault="00DB27B9" w:rsidP="00DB27B9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B27B9" w:rsidTr="0056445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B27B9" w:rsidTr="0056445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B27B9" w:rsidRDefault="00DB27B9" w:rsidP="00564453"/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VIG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AT0000908504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B27B9" w:rsidRPr="009C3E3F" w:rsidRDefault="00DB27B9" w:rsidP="00564453">
            <w:pPr>
              <w:jc w:val="center"/>
              <w:rPr>
                <w:color w:val="000000"/>
              </w:rPr>
            </w:pPr>
            <w:r w:rsidRPr="009C3E3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B27B9" w:rsidRPr="009C3E3F" w:rsidRDefault="00DB27B9" w:rsidP="00564453">
            <w:pPr>
              <w:jc w:val="center"/>
              <w:rPr>
                <w:color w:val="000000"/>
              </w:rPr>
            </w:pPr>
            <w:r w:rsidRPr="009C3E3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lastRenderedPageBreak/>
              <w:t>PHILIP MORRIS ČR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CS0008418869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B27B9" w:rsidRPr="00C14E65" w:rsidRDefault="00DB27B9" w:rsidP="00564453">
            <w:pPr>
              <w:jc w:val="center"/>
            </w:pPr>
            <w:r w:rsidRPr="00C14E65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B27B9" w:rsidRPr="00C14E65" w:rsidRDefault="00DB27B9" w:rsidP="00564453">
            <w:pPr>
              <w:jc w:val="center"/>
            </w:pPr>
            <w:r w:rsidRPr="00C14E65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CZ0005098558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CZ0005112300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CZ0008019106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CZ0009091500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CZ0009093209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r>
              <w:t>VOLKSWAGEN AG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DE0007664005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150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NOKIA CORP.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FI0009000681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NWR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GB00B42CTW68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8E1DC9" w:rsidRDefault="00DB27B9" w:rsidP="00564453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B27B9" w:rsidRPr="008E1DC9" w:rsidRDefault="00DB27B9" w:rsidP="00564453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r>
              <w:t>FORTUNA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NL0009604859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B27B9" w:rsidRDefault="00DB27B9" w:rsidP="00DB27B9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DB27B9" w:rsidRDefault="00DB27B9" w:rsidP="00DB27B9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červenci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 xml:space="preserve">tabulce 4.3.6. jsou uvedena vyřazení dluhopisů a HZL na základě emisních podmínek na příslušný rok. </w:t>
      </w:r>
      <w:r w:rsidRPr="008201BC">
        <w:lastRenderedPageBreak/>
        <w:t>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394C9A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0D21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0D2157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074BB2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0D2157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0D2157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C57AE3" w:rsidP="009D2A47">
            <w:pPr>
              <w:pStyle w:val="Titulek"/>
            </w:pPr>
            <w:proofErr w:type="gramStart"/>
            <w:r>
              <w:t>3</w:t>
            </w:r>
            <w:r w:rsidR="006B048B">
              <w:t>.8.2015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CZ0001002737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ST.DLUHOP. 3,40/15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proofErr w:type="gramStart"/>
            <w:r>
              <w:t>28.9.2015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E54B59" w:rsidTr="00917527">
        <w:trPr>
          <w:trHeight w:hRule="exact" w:val="427"/>
        </w:trPr>
        <w:tc>
          <w:tcPr>
            <w:tcW w:w="1560" w:type="dxa"/>
            <w:vAlign w:val="bottom"/>
          </w:tcPr>
          <w:p w:rsidR="00E54B59" w:rsidRDefault="00604BCF" w:rsidP="00604BCF">
            <w:pPr>
              <w:pStyle w:val="Titulek"/>
              <w:ind w:left="0" w:firstLine="0"/>
            </w:pPr>
            <w:proofErr w:type="gramStart"/>
            <w:r>
              <w:t>17.7.2015</w:t>
            </w:r>
            <w:proofErr w:type="gramEnd"/>
          </w:p>
        </w:tc>
        <w:tc>
          <w:tcPr>
            <w:tcW w:w="1701" w:type="dxa"/>
            <w:vAlign w:val="bottom"/>
          </w:tcPr>
          <w:p w:rsidR="00E54B59" w:rsidRPr="003A587D" w:rsidRDefault="00604BCF" w:rsidP="007040E6">
            <w:pPr>
              <w:pStyle w:val="Titulek"/>
            </w:pPr>
            <w:r>
              <w:t>CZ0001004105</w:t>
            </w:r>
          </w:p>
        </w:tc>
        <w:tc>
          <w:tcPr>
            <w:tcW w:w="2835" w:type="dxa"/>
            <w:vAlign w:val="bottom"/>
          </w:tcPr>
          <w:p w:rsidR="00E54B59" w:rsidRPr="003A587D" w:rsidRDefault="00604BCF" w:rsidP="00074BB2">
            <w:pPr>
              <w:pStyle w:val="Titulek"/>
            </w:pPr>
            <w:r w:rsidRPr="00604BCF">
              <w:t>ST.DLUHOP. VAR/27</w:t>
            </w:r>
          </w:p>
        </w:tc>
        <w:tc>
          <w:tcPr>
            <w:tcW w:w="3685" w:type="dxa"/>
            <w:vAlign w:val="bottom"/>
          </w:tcPr>
          <w:p w:rsidR="00E54B59" w:rsidRPr="00C33450" w:rsidRDefault="00604BCF" w:rsidP="00074BB2">
            <w:pPr>
              <w:pStyle w:val="Titulek"/>
            </w:pPr>
            <w:r>
              <w:t>Počtu ks, 5. tranše</w:t>
            </w:r>
          </w:p>
        </w:tc>
      </w:tr>
      <w:tr w:rsidR="00604BCF" w:rsidTr="00917527">
        <w:trPr>
          <w:trHeight w:hRule="exact" w:val="427"/>
        </w:trPr>
        <w:tc>
          <w:tcPr>
            <w:tcW w:w="1560" w:type="dxa"/>
            <w:vAlign w:val="bottom"/>
          </w:tcPr>
          <w:p w:rsidR="00604BCF" w:rsidRDefault="00604BCF" w:rsidP="00604BCF">
            <w:pPr>
              <w:pStyle w:val="Titulek"/>
              <w:ind w:left="0" w:firstLine="0"/>
            </w:pPr>
            <w:proofErr w:type="gramStart"/>
            <w:r>
              <w:t>17.7.2015</w:t>
            </w:r>
            <w:proofErr w:type="gramEnd"/>
          </w:p>
        </w:tc>
        <w:tc>
          <w:tcPr>
            <w:tcW w:w="1701" w:type="dxa"/>
            <w:vAlign w:val="bottom"/>
          </w:tcPr>
          <w:p w:rsidR="00604BCF" w:rsidRPr="003A587D" w:rsidRDefault="00604BCF" w:rsidP="007040E6">
            <w:pPr>
              <w:pStyle w:val="Titulek"/>
            </w:pPr>
            <w:r>
              <w:t>CZ0001004477</w:t>
            </w:r>
          </w:p>
        </w:tc>
        <w:tc>
          <w:tcPr>
            <w:tcW w:w="2835" w:type="dxa"/>
            <w:vAlign w:val="bottom"/>
          </w:tcPr>
          <w:p w:rsidR="00604BCF" w:rsidRDefault="00604BCF" w:rsidP="00074BB2">
            <w:pPr>
              <w:pStyle w:val="Titulek"/>
            </w:pPr>
            <w:r w:rsidRPr="00604BCF">
              <w:t>ST.DLUHOP. 0,95/30</w:t>
            </w:r>
          </w:p>
        </w:tc>
        <w:tc>
          <w:tcPr>
            <w:tcW w:w="3685" w:type="dxa"/>
            <w:vAlign w:val="bottom"/>
          </w:tcPr>
          <w:p w:rsidR="00604BCF" w:rsidRPr="00C33450" w:rsidRDefault="00604BCF" w:rsidP="00604BCF">
            <w:pPr>
              <w:pStyle w:val="Titulek"/>
            </w:pPr>
            <w:r>
              <w:t>Počtu ks, 2. tranše</w:t>
            </w: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lastRenderedPageBreak/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604BCF">
        <w:rPr>
          <w:snapToGrid w:val="0"/>
        </w:rPr>
        <w:t>26</w:t>
      </w:r>
      <w:r w:rsidR="00600C1F">
        <w:rPr>
          <w:snapToGrid w:val="0"/>
        </w:rPr>
        <w:t>.</w:t>
      </w:r>
      <w:r w:rsidR="00397549">
        <w:rPr>
          <w:snapToGrid w:val="0"/>
        </w:rPr>
        <w:t>6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proofErr w:type="gramEnd"/>
      <w:r w:rsidR="00600C1F">
        <w:rPr>
          <w:snapToGrid w:val="0"/>
        </w:rPr>
        <w:t xml:space="preserve"> do </w:t>
      </w:r>
      <w:r w:rsidR="00604BCF">
        <w:rPr>
          <w:snapToGrid w:val="0"/>
        </w:rPr>
        <w:t>3</w:t>
      </w:r>
      <w:r w:rsidR="006A04D8">
        <w:rPr>
          <w:snapToGrid w:val="0"/>
        </w:rPr>
        <w:t>.</w:t>
      </w:r>
      <w:r w:rsidR="00604BCF">
        <w:rPr>
          <w:snapToGrid w:val="0"/>
        </w:rPr>
        <w:t>7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942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A352D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A352D6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A352D6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A352D6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A352D6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617CCA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617CCA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617CCA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617CCA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A352D6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8E5A39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8E5A39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8E5A39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8E5A39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8E5A39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8E5A39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612462" w:rsidTr="007048DD">
        <w:trPr>
          <w:cantSplit/>
          <w:trHeight w:val="340"/>
          <w:jc w:val="center"/>
        </w:trPr>
        <w:tc>
          <w:tcPr>
            <w:tcW w:w="601" w:type="pct"/>
            <w:tcBorders>
              <w:right w:val="nil"/>
            </w:tcBorders>
            <w:vAlign w:val="bottom"/>
          </w:tcPr>
          <w:p w:rsidR="00612462" w:rsidRDefault="005304FA" w:rsidP="00B5575B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</w:t>
            </w:r>
            <w:r w:rsidR="00612462">
              <w:rPr>
                <w:snapToGrid w:val="0"/>
              </w:rPr>
              <w:t>6.2005</w:t>
            </w:r>
            <w:proofErr w:type="gram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5304FA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1016" w:type="pct"/>
            <w:tcBorders>
              <w:left w:val="nil"/>
            </w:tcBorders>
            <w:vAlign w:val="bottom"/>
          </w:tcPr>
          <w:p w:rsidR="00612462" w:rsidRDefault="009460A3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</w:t>
            </w:r>
            <w:r w:rsidR="00612462">
              <w:rPr>
                <w:snapToGrid w:val="0"/>
              </w:rPr>
              <w:t>ozastavení</w:t>
            </w:r>
          </w:p>
        </w:tc>
        <w:tc>
          <w:tcPr>
            <w:tcW w:w="1340" w:type="pct"/>
            <w:vAlign w:val="bottom"/>
          </w:tcPr>
          <w:p w:rsidR="00612462" w:rsidRDefault="009460A3" w:rsidP="00C252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</w:t>
            </w:r>
            <w:r w:rsidR="00612462">
              <w:rPr>
                <w:snapToGrid w:val="0"/>
                <w:color w:val="000000"/>
              </w:rPr>
              <w:t>snesení MS Praha z</w:t>
            </w:r>
            <w:r w:rsidR="003B0C30">
              <w:rPr>
                <w:snapToGrid w:val="0"/>
                <w:color w:val="000000"/>
              </w:rPr>
              <w:t> </w:t>
            </w:r>
            <w:r w:rsidR="00612462">
              <w:rPr>
                <w:snapToGrid w:val="0"/>
                <w:color w:val="000000"/>
              </w:rPr>
              <w:t>28.7.2004</w:t>
            </w:r>
            <w:r w:rsidR="00612462"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gramStart"/>
      <w:r w:rsidR="00DC760D">
        <w:rPr>
          <w:snapToGrid w:val="0"/>
        </w:rPr>
        <w:t>č.j.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9856DB" w:rsidRPr="003C7993" w:rsidRDefault="003C7993" w:rsidP="009856DB">
      <w:pPr>
        <w:ind w:left="709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863ED3" w:rsidRDefault="00863ED3" w:rsidP="00863ED3">
      <w:pPr>
        <w:pStyle w:val="Nadpis5"/>
        <w:ind w:left="284" w:firstLine="124"/>
      </w:pPr>
      <w:r>
        <w:t>5.2.1 Výplata dividendy u emise MICROSOFT CORP, ISIN: US5949181045</w:t>
      </w:r>
    </w:p>
    <w:p w:rsidR="00863ED3" w:rsidRDefault="00863ED3" w:rsidP="00863ED3">
      <w:pPr>
        <w:ind w:left="408"/>
      </w:pPr>
      <w:r>
        <w:t>Rozhodný den pro výplatu dividendy: 20. srpen 2015</w:t>
      </w:r>
    </w:p>
    <w:p w:rsidR="00863ED3" w:rsidRDefault="00863ED3" w:rsidP="00863ED3">
      <w:pPr>
        <w:ind w:left="408"/>
      </w:pPr>
      <w:r>
        <w:t>Výše dividendy: 0,31 USD na jednu akcii</w:t>
      </w:r>
    </w:p>
    <w:p w:rsidR="00863ED3" w:rsidRDefault="00863ED3" w:rsidP="00863ED3">
      <w:pPr>
        <w:ind w:left="408"/>
      </w:pPr>
      <w:r>
        <w:t>Předpokládaný den výplaty: 10. září 2015</w:t>
      </w:r>
    </w:p>
    <w:p w:rsidR="00863ED3" w:rsidRDefault="00863ED3" w:rsidP="00863ED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20.8.2015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397549" w:rsidRDefault="00397549" w:rsidP="00397549"/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353038" w:rsidRDefault="00353038" w:rsidP="00353038">
      <w:pPr>
        <w:rPr>
          <w:snapToGrid w:val="0"/>
        </w:rPr>
      </w:pPr>
    </w:p>
    <w:p w:rsidR="00C52A42" w:rsidRDefault="00753D56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604BCF">
        <w:rPr>
          <w:snapToGrid w:val="0"/>
        </w:rPr>
        <w:t>3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DB3EAF">
        <w:rPr>
          <w:snapToGrid w:val="0"/>
        </w:rPr>
        <w:t>červ</w:t>
      </w:r>
      <w:r w:rsidR="00604BCF">
        <w:rPr>
          <w:snapToGrid w:val="0"/>
        </w:rPr>
        <w:t>e</w:t>
      </w:r>
      <w:r w:rsidR="00DB3EAF">
        <w:rPr>
          <w:snapToGrid w:val="0"/>
        </w:rPr>
        <w:t>n</w:t>
      </w:r>
      <w:r w:rsidR="00604BCF">
        <w:rPr>
          <w:snapToGrid w:val="0"/>
        </w:rPr>
        <w:t>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>Ing. 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604BCF">
        <w:rPr>
          <w:snapToGrid w:val="0"/>
        </w:rPr>
        <w:t>27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604BCF">
        <w:rPr>
          <w:rFonts w:ascii="Times New Roman" w:hAnsi="Times New Roman"/>
          <w:snapToGrid w:val="0"/>
        </w:rPr>
        <w:t>3</w:t>
      </w:r>
      <w:r w:rsidR="00E05E85">
        <w:rPr>
          <w:rFonts w:ascii="Times New Roman" w:hAnsi="Times New Roman"/>
          <w:snapToGrid w:val="0"/>
        </w:rPr>
        <w:t>.</w:t>
      </w:r>
      <w:r w:rsidR="00604BCF">
        <w:rPr>
          <w:rFonts w:ascii="Times New Roman" w:hAnsi="Times New Roman"/>
          <w:snapToGrid w:val="0"/>
        </w:rPr>
        <w:t>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98" w:rsidRDefault="00970A98">
      <w:r>
        <w:separator/>
      </w:r>
    </w:p>
  </w:endnote>
  <w:endnote w:type="continuationSeparator" w:id="0">
    <w:p w:rsidR="00970A98" w:rsidRDefault="009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E51F29">
    <w:r>
      <w:rPr>
        <w:rStyle w:val="slostrnky"/>
        <w:sz w:val="17"/>
      </w:rPr>
      <w:fldChar w:fldCharType="begin"/>
    </w:r>
    <w:r w:rsidR="00970A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70A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970A98">
      <w:rPr>
        <w:rStyle w:val="slostrnky"/>
        <w:sz w:val="17"/>
      </w:rPr>
      <w:cr/>
    </w:r>
    <w:r w:rsidR="00970A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970A98">
    <w:r>
      <w:rPr>
        <w:sz w:val="17"/>
      </w:rPr>
      <w:cr/>
    </w:r>
    <w:r w:rsidR="00E51F29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E51F29">
      <w:rPr>
        <w:rStyle w:val="slostrnky"/>
        <w:sz w:val="17"/>
      </w:rPr>
      <w:fldChar w:fldCharType="separate"/>
    </w:r>
    <w:r w:rsidR="000F2D5E">
      <w:rPr>
        <w:rStyle w:val="slostrnky"/>
        <w:noProof/>
        <w:sz w:val="17"/>
      </w:rPr>
      <w:t>3</w:t>
    </w:r>
    <w:r w:rsidR="00E51F29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98" w:rsidRDefault="00970A98">
      <w:r>
        <w:separator/>
      </w:r>
    </w:p>
  </w:footnote>
  <w:footnote w:type="continuationSeparator" w:id="0">
    <w:p w:rsidR="00970A98" w:rsidRDefault="009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D0D"/>
    <w:rsid w:val="00480337"/>
    <w:rsid w:val="00480BB2"/>
    <w:rsid w:val="004812B8"/>
    <w:rsid w:val="0048159E"/>
    <w:rsid w:val="00481838"/>
    <w:rsid w:val="00482FE8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604"/>
    <w:rsid w:val="00863CBF"/>
    <w:rsid w:val="00863ED3"/>
    <w:rsid w:val="00864876"/>
    <w:rsid w:val="008648E4"/>
    <w:rsid w:val="00865013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3214"/>
    <w:rsid w:val="00F33718"/>
    <w:rsid w:val="00F33A9B"/>
    <w:rsid w:val="00F33DFF"/>
    <w:rsid w:val="00F342C4"/>
    <w:rsid w:val="00F343A3"/>
    <w:rsid w:val="00F3475E"/>
    <w:rsid w:val="00F3489A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534E-C19F-4363-A67B-83DEAA90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2516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17628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Michal Jahoda</cp:lastModifiedBy>
  <cp:revision>4</cp:revision>
  <cp:lastPrinted>2013-08-12T10:55:00Z</cp:lastPrinted>
  <dcterms:created xsi:type="dcterms:W3CDTF">2015-07-03T09:33:00Z</dcterms:created>
  <dcterms:modified xsi:type="dcterms:W3CDTF">2015-07-03T09:36:00Z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